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A4ED3">
      <w:pPr>
        <w:jc w:val="center"/>
        <w:rPr>
          <w:rFonts w:hint="eastAsia"/>
          <w:b/>
          <w:bCs/>
          <w:sz w:val="21"/>
          <w:szCs w:val="21"/>
        </w:rPr>
      </w:pPr>
    </w:p>
    <w:p w14:paraId="4A75CAD3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关于加强校园电动自行车管理的通知</w:t>
      </w:r>
    </w:p>
    <w:p w14:paraId="0CAEF0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</w:rPr>
        <w:t>全体师生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含从业人员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为了营造安全、文明、有序的校园环境，保障师生的出行安全和校园正常秩序，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根据《青岛黄海学院非机动车管理办法（试行）》（青黄院安发[2023]4号）文件要求，现就电动自行车规范管理有关事宜通知如下:</w:t>
      </w:r>
    </w:p>
    <w:p w14:paraId="3A71B3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一、车辆登记挂牌</w:t>
      </w:r>
    </w:p>
    <w:p w14:paraId="573451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1.在校的学生、教职员工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需要对</w:t>
      </w:r>
      <w:r>
        <w:rPr>
          <w:rFonts w:hint="eastAsia" w:ascii="仿宋_GB2312" w:hAnsi="仿宋_GB2312" w:eastAsia="仿宋_GB2312" w:cs="仿宋_GB2312"/>
          <w:sz w:val="32"/>
          <w:szCs w:val="32"/>
        </w:rPr>
        <w:t>本人所有的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电动车进行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登记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</w:rPr>
        <w:t>办理校内通行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</w:t>
      </w:r>
      <w:r>
        <w:rPr>
          <w:rFonts w:hint="eastAsia" w:ascii="仿宋_GB2312" w:hAnsi="仿宋_GB2312" w:eastAsia="仿宋_GB2312" w:cs="仿宋_GB2312"/>
          <w:sz w:val="32"/>
          <w:szCs w:val="32"/>
        </w:rPr>
        <w:t>，登记办理后应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通行证应安装在电动车车把、车篓等前方明显位置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4C1245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2.请尚未办理校内通行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</w:t>
      </w:r>
      <w:r>
        <w:rPr>
          <w:rFonts w:hint="eastAsia" w:ascii="仿宋_GB2312" w:hAnsi="仿宋_GB2312" w:eastAsia="仿宋_GB2312" w:cs="仿宋_GB2312"/>
          <w:sz w:val="32"/>
          <w:szCs w:val="32"/>
        </w:rPr>
        <w:t>的电动自行车主于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日前完成登记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挂牌</w:t>
      </w:r>
      <w:r>
        <w:rPr>
          <w:rFonts w:hint="eastAsia" w:ascii="仿宋_GB2312" w:hAnsi="仿宋_GB2312" w:eastAsia="仿宋_GB2312" w:cs="仿宋_GB2312"/>
          <w:sz w:val="32"/>
          <w:szCs w:val="32"/>
        </w:rPr>
        <w:t>，办理地点：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安全管理处（南区南大门东侧）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，自2024年10月1日起，无学校电动自行车通行证的车辆，禁止进入校园以及在校园内行驶。</w:t>
      </w:r>
    </w:p>
    <w:p w14:paraId="080DB9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自2024级新生开始，不再发放电动车通行证。</w:t>
      </w:r>
    </w:p>
    <w:p w14:paraId="6046E4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二、规范行驶停放及充电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所有进出校园的电动自行车须自觉在校门口减速慢行，服从管理，验证后通行。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 w14:paraId="379C5F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2.坚持“行人优先”原则，减速慢行，主动避让行人。</w:t>
      </w:r>
    </w:p>
    <w:p w14:paraId="36BAC2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3.不得超速、逆行、追逐打闹或进行其他危险行为。</w:t>
      </w:r>
    </w:p>
    <w:p w14:paraId="45AE8F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非机动车应停放于指定的停车区域，不得随意停放。学校已在教学楼、图书馆、宿舍区等周边划定了专门的非机动车停放区域，请师生自觉将车辆停放至相应位置。</w:t>
      </w:r>
    </w:p>
    <w:p w14:paraId="7345DC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电动自行车所有人应当在指定位置集中充电，遵守校内充电安全规范、收费管理等相关规定。充电完毕后，应及时拔下充电插头并挪走车辆，方便其他车辆充电。</w:t>
      </w:r>
    </w:p>
    <w:p w14:paraId="4A8A7DB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ascii="仿宋_GB2312" w:hAnsi="仿宋_GB2312" w:eastAsia="仿宋_GB2312" w:cs="仿宋_GB2312"/>
          <w:b w:val="0"/>
          <w:bCs w:val="0"/>
          <w:color w:val="000000"/>
          <w:kern w:val="0"/>
          <w:sz w:val="31"/>
          <w:szCs w:val="31"/>
          <w:lang w:val="en-US" w:eastAsia="zh-CN" w:bidi="ar"/>
          <w14:ligatures w14:val="standardContextual"/>
        </w:rPr>
        <w:t>严禁电动自行车及蓄电池在办公楼、学生宿舍、实验楼、教学楼、图书馆、食堂等建筑物内充电及飞线充电、私拉电线充电等。</w:t>
      </w:r>
    </w:p>
    <w:p w14:paraId="38EBF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三、违规处理</w:t>
      </w:r>
    </w:p>
    <w:p w14:paraId="4B37F3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师生未取得校内通行证的电动自行车，可在10月1日前自行处理，对于限期内不处理、且在校园内停放的，学校将予以集中处理。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2.电动车通行证应安装于明显位置，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不得遮挡、污损、买卖、转借和伪造。伪造、买卖、转借校内通行证的一经发现将收回并取消校内通行资格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并追究相关人员责任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DA109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3.安全管理处将</w:t>
      </w:r>
      <w:r>
        <w:rPr>
          <w:rFonts w:hint="eastAsia" w:ascii="仿宋_GB2312" w:hAnsi="仿宋_GB2312" w:eastAsia="仿宋_GB2312" w:cs="仿宋_GB2312"/>
          <w:sz w:val="32"/>
          <w:szCs w:val="32"/>
        </w:rPr>
        <w:t>联合学生工作部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对校园电动车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进行集中检查治理。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对于未按规定停放、充电、违反交通规则的非机动车，将采取锁车、拖离、曝光等处置措施，造成严重事故的还将追究车主法律责任。</w:t>
      </w:r>
    </w:p>
    <w:p w14:paraId="0DC338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4.对于多次违规者，学校将视情节轻重采取相应的处置措施，包括限制车辆入校等。</w:t>
      </w:r>
    </w:p>
    <w:p w14:paraId="18B53A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AE579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希望全体师生积极配合学校的管理工作，自觉遵守相关规定，共同维护校园的安全与秩序。</w:t>
      </w:r>
    </w:p>
    <w:p w14:paraId="6B62E3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附件：青岛黄海学院非机动车停放区域公示</w:t>
      </w:r>
    </w:p>
    <w:p w14:paraId="686AC6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</w:t>
      </w:r>
    </w:p>
    <w:p w14:paraId="2E0A07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6" w:firstLineChars="2002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安全管理处</w:t>
      </w:r>
      <w:r>
        <w:rPr>
          <w:rFonts w:hint="eastAsia" w:ascii="仿宋_GB2312" w:hAnsi="仿宋_GB2312" w:eastAsia="仿宋_GB2312" w:cs="仿宋_GB2312"/>
          <w:sz w:val="32"/>
          <w:szCs w:val="32"/>
        </w:rPr>
        <w:cr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       2024年9月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</w:t>
      </w:r>
    </w:p>
    <w:p w14:paraId="5E9D5B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6" w:firstLineChars="2002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F87949">
      <w:pPr>
        <w:jc w:val="both"/>
        <w:rPr>
          <w:rFonts w:hint="default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附件</w:t>
      </w:r>
    </w:p>
    <w:p w14:paraId="3627D330">
      <w:pPr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</w:p>
    <w:p w14:paraId="7CD636BE">
      <w:pPr>
        <w:jc w:val="center"/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青岛黄海学院非机动车停放区域公示</w:t>
      </w:r>
    </w:p>
    <w:p w14:paraId="48A2FBC3">
      <w:pPr>
        <w:jc w:val="both"/>
        <w:rPr>
          <w:rFonts w:hint="eastAsia" w:ascii="仿宋_GB2312" w:hAnsi="仿宋_GB2312" w:eastAsia="仿宋_GB2312" w:cs="仿宋_GB2312"/>
          <w:b w:val="0"/>
          <w:bCs w:val="0"/>
          <w:sz w:val="22"/>
          <w:szCs w:val="22"/>
          <w:lang w:val="en-US" w:eastAsia="zh-CN"/>
        </w:rPr>
      </w:pPr>
    </w:p>
    <w:p w14:paraId="2E05C5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为保障校园交通秩序，根据学校实际，安全管理处对校园内非机动车停放区域进行了统一规划，现将非机动车停车区域作以下公示：</w:t>
      </w:r>
    </w:p>
    <w:p w14:paraId="74C2A95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南区非机动车停放区域如下：</w:t>
      </w:r>
    </w:p>
    <w:p w14:paraId="0B0527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学苑餐厅南侧车棚</w:t>
      </w:r>
    </w:p>
    <w:p w14:paraId="2CE27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学苑餐厅停车场北侧</w:t>
      </w:r>
    </w:p>
    <w:p w14:paraId="243708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7#公寓楼后</w:t>
      </w:r>
    </w:p>
    <w:p w14:paraId="12D2AF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知新楼北侧沥青路北侧（4号公寓楼楼梯口处禁止停放车辆）</w:t>
      </w:r>
    </w:p>
    <w:p w14:paraId="68A25E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⑤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凯地园超市西侧原幼儿园活动场地</w:t>
      </w:r>
    </w:p>
    <w:p w14:paraId="0AB05C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博士楼前停车场西侧电动车车棚</w:t>
      </w:r>
    </w:p>
    <w:p w14:paraId="692411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知诚楼南侧停车场</w:t>
      </w:r>
    </w:p>
    <w:p w14:paraId="71EF07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2#实验楼南侧（围墙旁边）</w:t>
      </w:r>
    </w:p>
    <w:p w14:paraId="3AF466B1">
      <w:pPr>
        <w:numPr>
          <w:ilvl w:val="0"/>
          <w:numId w:val="0"/>
        </w:numPr>
        <w:ind w:left="480" w:leftChars="0"/>
        <w:jc w:val="center"/>
      </w:pPr>
      <w:r>
        <w:drawing>
          <wp:inline distT="0" distB="0" distL="114300" distR="114300">
            <wp:extent cx="5666105" cy="2976245"/>
            <wp:effectExtent l="0" t="0" r="10795" b="14605"/>
            <wp:docPr id="1" name="图片 1" descr="C:/Users/Administrator/Desktop/南区.png南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南区.png南区"/>
                    <pic:cNvPicPr>
                      <a:picLocks noChangeAspect="1"/>
                    </pic:cNvPicPr>
                  </pic:nvPicPr>
                  <pic:blipFill>
                    <a:blip r:embed="rId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34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北区非机动车停放区域如下：</w:t>
      </w:r>
    </w:p>
    <w:p w14:paraId="040F14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体育馆北侧</w:t>
      </w:r>
    </w:p>
    <w:p w14:paraId="2F1284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知行楼负一楼南侧缺口处</w:t>
      </w:r>
    </w:p>
    <w:p w14:paraId="380A2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知行楼负一楼北侧</w:t>
      </w:r>
    </w:p>
    <w:p w14:paraId="24D711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8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图书馆南侧</w:t>
      </w:r>
    </w:p>
    <w:p w14:paraId="43D9CFC1"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64785" cy="2124075"/>
            <wp:effectExtent l="0" t="0" r="12065" b="9525"/>
            <wp:docPr id="2" name="图片 2" descr="C:/Users/Administrator/Desktop/北区.png北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北区.png北区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E7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西区非机动车停放区域如下：</w:t>
      </w:r>
    </w:p>
    <w:p w14:paraId="7B1BB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知韵南侧楼篮球场</w:t>
      </w:r>
    </w:p>
    <w:p w14:paraId="0F0679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知韵楼北侧路段</w:t>
      </w:r>
    </w:p>
    <w:p w14:paraId="02D05D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双馨园餐厅南侧</w:t>
      </w:r>
    </w:p>
    <w:p w14:paraId="7C313F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15#、16#公寓楼北侧</w:t>
      </w:r>
    </w:p>
    <w:p w14:paraId="157671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13#、14#公寓楼北侧</w:t>
      </w:r>
    </w:p>
    <w:p w14:paraId="0CA49B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36"/>
          <w:szCs w:val="36"/>
          <w:lang w:val="en-US" w:eastAsia="zh-CN" w:bidi="ar-SA"/>
        </w:rPr>
        <w:t>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21#公寓楼西侧</w:t>
      </w:r>
    </w:p>
    <w:p w14:paraId="6BBEA67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624455"/>
            <wp:effectExtent l="0" t="0" r="8890" b="4445"/>
            <wp:docPr id="3" name="图片 3" descr="C:/Users/Administrator/Desktop/西区.png西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西区.png西区"/>
                    <pic:cNvPicPr>
                      <a:picLocks noChangeAspect="1"/>
                    </pic:cNvPicPr>
                  </pic:nvPicPr>
                  <pic:blipFill>
                    <a:blip r:embed="rId6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1C88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08254AE8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EFC272"/>
    <w:multiLevelType w:val="singleLevel"/>
    <w:tmpl w:val="E9EFC2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2NGQxN2IyY2RlZWFmYjMwMDY2ZDEwYTQwMmIwOTkifQ=="/>
  </w:docVars>
  <w:rsids>
    <w:rsidRoot w:val="00565A96"/>
    <w:rsid w:val="002A3B7F"/>
    <w:rsid w:val="00565A96"/>
    <w:rsid w:val="00787298"/>
    <w:rsid w:val="007D3C73"/>
    <w:rsid w:val="00DE3AF0"/>
    <w:rsid w:val="00FE203E"/>
    <w:rsid w:val="02110B3C"/>
    <w:rsid w:val="1319085D"/>
    <w:rsid w:val="242D209B"/>
    <w:rsid w:val="27545AF9"/>
    <w:rsid w:val="2CE257FD"/>
    <w:rsid w:val="38D96215"/>
    <w:rsid w:val="414B4B9E"/>
    <w:rsid w:val="438863CC"/>
    <w:rsid w:val="44420462"/>
    <w:rsid w:val="4F040265"/>
    <w:rsid w:val="613A7EA0"/>
    <w:rsid w:val="6A7C7DDD"/>
    <w:rsid w:val="70195DC1"/>
    <w:rsid w:val="75E2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1237</Words>
  <Characters>1281</Characters>
  <Lines>3</Lines>
  <Paragraphs>1</Paragraphs>
  <TotalTime>18</TotalTime>
  <ScaleCrop>false</ScaleCrop>
  <LinksUpToDate>false</LinksUpToDate>
  <CharactersWithSpaces>1393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2024-09-29T02:21:00Z</dcterms:created>
  <dc:creator>雨坤 周</dc:creator>
  <cp:lastModifiedBy>一</cp:lastModifiedBy>
  <dcterms:modified xsi:type="dcterms:W3CDTF">2024-09-30T07:46:04Z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A48F40C96C7645738F29057D32AA28D7_13</vt:lpwstr>
  </property>
</Properties>
</file>